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6806E5" w14:textId="5C91DD5F" w:rsidR="00EA4AC9" w:rsidRDefault="00EA4AC9" w:rsidP="004E6994">
      <w:pPr>
        <w:spacing w:line="256" w:lineRule="auto"/>
        <w:jc w:val="center"/>
        <w:rPr>
          <w:rFonts w:ascii="Calibri" w:eastAsia="Calibri" w:hAnsi="Calibri" w:cs="Times New Roman"/>
          <w:b/>
          <w:kern w:val="0"/>
          <w:sz w:val="72"/>
          <w:szCs w:val="72"/>
          <w14:ligatures w14:val="none"/>
        </w:rPr>
      </w:pPr>
      <w:r w:rsidRPr="00EA4AC9">
        <w:rPr>
          <w:rFonts w:ascii="Calibri" w:eastAsia="Calibri" w:hAnsi="Calibri" w:cs="Times New Roman"/>
          <w:b/>
          <w:kern w:val="0"/>
          <w:sz w:val="72"/>
          <w:szCs w:val="72"/>
          <w14:ligatures w14:val="none"/>
        </w:rPr>
        <w:t>REGULAMIN CZYTELNI</w:t>
      </w:r>
    </w:p>
    <w:p w14:paraId="3FC1795F" w14:textId="77777777" w:rsidR="004E6994" w:rsidRPr="00EA4AC9" w:rsidRDefault="004E6994" w:rsidP="004E6994">
      <w:pPr>
        <w:spacing w:line="256" w:lineRule="auto"/>
        <w:jc w:val="center"/>
        <w:rPr>
          <w:rFonts w:ascii="Calibri" w:eastAsia="Calibri" w:hAnsi="Calibri" w:cs="Times New Roman"/>
          <w:b/>
          <w:kern w:val="0"/>
          <w:sz w:val="72"/>
          <w:szCs w:val="72"/>
          <w14:ligatures w14:val="none"/>
        </w:rPr>
      </w:pPr>
    </w:p>
    <w:p w14:paraId="58DD5A01" w14:textId="77777777" w:rsidR="00EA4AC9" w:rsidRPr="00EA4AC9" w:rsidRDefault="00EA4AC9" w:rsidP="00EA4AC9">
      <w:pPr>
        <w:numPr>
          <w:ilvl w:val="0"/>
          <w:numId w:val="1"/>
        </w:numPr>
        <w:spacing w:line="256" w:lineRule="auto"/>
        <w:contextualSpacing/>
        <w:rPr>
          <w:rFonts w:ascii="Calibri" w:eastAsia="Calibri" w:hAnsi="Calibri" w:cs="Times New Roman"/>
          <w:kern w:val="0"/>
          <w:sz w:val="36"/>
          <w:szCs w:val="36"/>
          <w14:ligatures w14:val="none"/>
        </w:rPr>
      </w:pPr>
      <w:r w:rsidRPr="00EA4AC9">
        <w:rPr>
          <w:rFonts w:ascii="Calibri" w:eastAsia="Calibri" w:hAnsi="Calibri" w:cs="Times New Roman"/>
          <w:kern w:val="0"/>
          <w:sz w:val="36"/>
          <w:szCs w:val="36"/>
          <w14:ligatures w14:val="none"/>
        </w:rPr>
        <w:t>Czytelnia jest czynna w godzinach pracy biblioteki.</w:t>
      </w:r>
    </w:p>
    <w:p w14:paraId="3ED2B7E6" w14:textId="77777777" w:rsidR="00EA4AC9" w:rsidRPr="00EA4AC9" w:rsidRDefault="00EA4AC9" w:rsidP="00EA4AC9">
      <w:pPr>
        <w:numPr>
          <w:ilvl w:val="0"/>
          <w:numId w:val="1"/>
        </w:numPr>
        <w:spacing w:line="256" w:lineRule="auto"/>
        <w:contextualSpacing/>
        <w:rPr>
          <w:rFonts w:ascii="Calibri" w:eastAsia="Calibri" w:hAnsi="Calibri" w:cs="Times New Roman"/>
          <w:kern w:val="0"/>
          <w:sz w:val="36"/>
          <w:szCs w:val="36"/>
          <w14:ligatures w14:val="none"/>
        </w:rPr>
      </w:pPr>
      <w:r w:rsidRPr="00EA4AC9">
        <w:rPr>
          <w:rFonts w:ascii="Calibri" w:eastAsia="Calibri" w:hAnsi="Calibri" w:cs="Times New Roman"/>
          <w:kern w:val="0"/>
          <w:sz w:val="36"/>
          <w:szCs w:val="36"/>
          <w14:ligatures w14:val="none"/>
        </w:rPr>
        <w:t xml:space="preserve">Z czytelni mogą korzystać wszyscy uczniowie </w:t>
      </w:r>
    </w:p>
    <w:p w14:paraId="34E5BCBC" w14:textId="77777777" w:rsidR="00EA4AC9" w:rsidRPr="00EA4AC9" w:rsidRDefault="00EA4AC9" w:rsidP="00EA4AC9">
      <w:pPr>
        <w:spacing w:line="256" w:lineRule="auto"/>
        <w:ind w:left="720"/>
        <w:contextualSpacing/>
        <w:rPr>
          <w:rFonts w:ascii="Calibri" w:eastAsia="Calibri" w:hAnsi="Calibri" w:cs="Times New Roman"/>
          <w:kern w:val="0"/>
          <w:sz w:val="36"/>
          <w:szCs w:val="36"/>
          <w14:ligatures w14:val="none"/>
        </w:rPr>
      </w:pPr>
      <w:r w:rsidRPr="00EA4AC9">
        <w:rPr>
          <w:rFonts w:ascii="Calibri" w:eastAsia="Calibri" w:hAnsi="Calibri" w:cs="Times New Roman"/>
          <w:kern w:val="0"/>
          <w:sz w:val="36"/>
          <w:szCs w:val="36"/>
          <w14:ligatures w14:val="none"/>
        </w:rPr>
        <w:t>i pracownicy szkoły.</w:t>
      </w:r>
    </w:p>
    <w:p w14:paraId="0100B9C0" w14:textId="77777777" w:rsidR="00EA4AC9" w:rsidRDefault="00EA4AC9" w:rsidP="00EA4AC9">
      <w:pPr>
        <w:numPr>
          <w:ilvl w:val="0"/>
          <w:numId w:val="1"/>
        </w:numPr>
        <w:spacing w:line="256" w:lineRule="auto"/>
        <w:contextualSpacing/>
        <w:rPr>
          <w:rFonts w:ascii="Calibri" w:eastAsia="Calibri" w:hAnsi="Calibri" w:cs="Times New Roman"/>
          <w:kern w:val="0"/>
          <w:sz w:val="36"/>
          <w:szCs w:val="36"/>
          <w14:ligatures w14:val="none"/>
        </w:rPr>
      </w:pPr>
      <w:r w:rsidRPr="00EA4AC9">
        <w:rPr>
          <w:rFonts w:ascii="Calibri" w:eastAsia="Calibri" w:hAnsi="Calibri" w:cs="Times New Roman"/>
          <w:kern w:val="0"/>
          <w:sz w:val="36"/>
          <w:szCs w:val="36"/>
          <w14:ligatures w14:val="none"/>
        </w:rPr>
        <w:t>W czytelni należy zachować ciszę, nie prowadzić głośnych rozmów, zabaw, nie grać w karty</w:t>
      </w:r>
      <w:r>
        <w:rPr>
          <w:rFonts w:ascii="Calibri" w:eastAsia="Calibri" w:hAnsi="Calibri" w:cs="Times New Roman"/>
          <w:kern w:val="0"/>
          <w:sz w:val="36"/>
          <w:szCs w:val="36"/>
          <w14:ligatures w14:val="none"/>
        </w:rPr>
        <w:t>, gry hazardowe oraz inne</w:t>
      </w:r>
      <w:r w:rsidRPr="00EA4AC9">
        <w:rPr>
          <w:rFonts w:ascii="Calibri" w:eastAsia="Calibri" w:hAnsi="Calibri" w:cs="Times New Roman"/>
          <w:kern w:val="0"/>
          <w:sz w:val="36"/>
          <w:szCs w:val="36"/>
          <w14:ligatures w14:val="none"/>
        </w:rPr>
        <w:t xml:space="preserve">. Zakazane jest korzystanie </w:t>
      </w:r>
    </w:p>
    <w:p w14:paraId="6C864B64" w14:textId="13E2A769" w:rsidR="00EA4AC9" w:rsidRPr="00EA4AC9" w:rsidRDefault="00EA4AC9" w:rsidP="004E6994">
      <w:pPr>
        <w:spacing w:line="256" w:lineRule="auto"/>
        <w:ind w:left="720"/>
        <w:contextualSpacing/>
        <w:rPr>
          <w:rFonts w:ascii="Calibri" w:eastAsia="Calibri" w:hAnsi="Calibri" w:cs="Times New Roman"/>
          <w:kern w:val="0"/>
          <w:sz w:val="36"/>
          <w:szCs w:val="36"/>
          <w14:ligatures w14:val="none"/>
        </w:rPr>
      </w:pPr>
      <w:r w:rsidRPr="00EA4AC9">
        <w:rPr>
          <w:rFonts w:ascii="Calibri" w:eastAsia="Calibri" w:hAnsi="Calibri" w:cs="Times New Roman"/>
          <w:kern w:val="0"/>
          <w:sz w:val="36"/>
          <w:szCs w:val="36"/>
          <w14:ligatures w14:val="none"/>
        </w:rPr>
        <w:t>z telefonów komórkowych oraz innych nośników elektronicznych.</w:t>
      </w:r>
    </w:p>
    <w:p w14:paraId="77072606" w14:textId="77777777" w:rsidR="00EA4AC9" w:rsidRPr="00EA4AC9" w:rsidRDefault="00EA4AC9" w:rsidP="00EA4AC9">
      <w:pPr>
        <w:numPr>
          <w:ilvl w:val="0"/>
          <w:numId w:val="1"/>
        </w:numPr>
        <w:spacing w:line="256" w:lineRule="auto"/>
        <w:contextualSpacing/>
        <w:rPr>
          <w:rFonts w:ascii="Calibri" w:eastAsia="Calibri" w:hAnsi="Calibri" w:cs="Times New Roman"/>
          <w:kern w:val="0"/>
          <w:sz w:val="36"/>
          <w:szCs w:val="36"/>
          <w14:ligatures w14:val="none"/>
        </w:rPr>
      </w:pPr>
      <w:r w:rsidRPr="00EA4AC9">
        <w:rPr>
          <w:rFonts w:ascii="Calibri" w:eastAsia="Calibri" w:hAnsi="Calibri" w:cs="Times New Roman"/>
          <w:kern w:val="0"/>
          <w:sz w:val="36"/>
          <w:szCs w:val="36"/>
          <w14:ligatures w14:val="none"/>
        </w:rPr>
        <w:t>W czytelni nie można jeść ani pić</w:t>
      </w:r>
    </w:p>
    <w:p w14:paraId="684AA731" w14:textId="77777777" w:rsidR="00EA4AC9" w:rsidRPr="00EA4AC9" w:rsidRDefault="00EA4AC9" w:rsidP="00EA4AC9">
      <w:pPr>
        <w:numPr>
          <w:ilvl w:val="0"/>
          <w:numId w:val="1"/>
        </w:numPr>
        <w:spacing w:line="256" w:lineRule="auto"/>
        <w:contextualSpacing/>
        <w:rPr>
          <w:rFonts w:ascii="Calibri" w:eastAsia="Calibri" w:hAnsi="Calibri" w:cs="Times New Roman"/>
          <w:kern w:val="0"/>
          <w:sz w:val="36"/>
          <w:szCs w:val="36"/>
          <w14:ligatures w14:val="none"/>
        </w:rPr>
      </w:pPr>
      <w:r w:rsidRPr="00EA4AC9">
        <w:rPr>
          <w:rFonts w:ascii="Calibri" w:eastAsia="Calibri" w:hAnsi="Calibri" w:cs="Times New Roman"/>
          <w:kern w:val="0"/>
          <w:sz w:val="36"/>
          <w:szCs w:val="36"/>
          <w14:ligatures w14:val="none"/>
        </w:rPr>
        <w:t>W czytelni można korzystać ze wszystkich zbiorów biblioteki, również z księgozbioru podręcznego po uzyskaniu zgody nauczyciela bibliotekarza.</w:t>
      </w:r>
    </w:p>
    <w:p w14:paraId="12FCFC1D" w14:textId="77777777" w:rsidR="00EA4AC9" w:rsidRPr="00EA4AC9" w:rsidRDefault="00EA4AC9" w:rsidP="00EA4AC9">
      <w:pPr>
        <w:numPr>
          <w:ilvl w:val="0"/>
          <w:numId w:val="1"/>
        </w:numPr>
        <w:spacing w:line="256" w:lineRule="auto"/>
        <w:contextualSpacing/>
        <w:rPr>
          <w:rFonts w:ascii="Calibri" w:eastAsia="Calibri" w:hAnsi="Calibri" w:cs="Times New Roman"/>
          <w:kern w:val="0"/>
          <w:sz w:val="36"/>
          <w:szCs w:val="36"/>
          <w14:ligatures w14:val="none"/>
        </w:rPr>
      </w:pPr>
      <w:r w:rsidRPr="00EA4AC9">
        <w:rPr>
          <w:rFonts w:ascii="Calibri" w:eastAsia="Calibri" w:hAnsi="Calibri" w:cs="Times New Roman"/>
          <w:kern w:val="0"/>
          <w:sz w:val="36"/>
          <w:szCs w:val="36"/>
          <w14:ligatures w14:val="none"/>
        </w:rPr>
        <w:t>W czytelni można odrabiać prace domowe zadane na następny dzień.</w:t>
      </w:r>
    </w:p>
    <w:p w14:paraId="0E609AF0" w14:textId="77777777" w:rsidR="00EA4AC9" w:rsidRPr="00EA4AC9" w:rsidRDefault="00EA4AC9" w:rsidP="00EA4AC9">
      <w:pPr>
        <w:numPr>
          <w:ilvl w:val="0"/>
          <w:numId w:val="1"/>
        </w:numPr>
        <w:spacing w:line="256" w:lineRule="auto"/>
        <w:contextualSpacing/>
        <w:rPr>
          <w:rFonts w:ascii="Calibri" w:eastAsia="Calibri" w:hAnsi="Calibri" w:cs="Times New Roman"/>
          <w:kern w:val="0"/>
          <w:sz w:val="36"/>
          <w:szCs w:val="36"/>
          <w14:ligatures w14:val="none"/>
        </w:rPr>
      </w:pPr>
      <w:r w:rsidRPr="00EA4AC9">
        <w:rPr>
          <w:rFonts w:ascii="Calibri" w:eastAsia="Calibri" w:hAnsi="Calibri" w:cs="Times New Roman"/>
          <w:kern w:val="0"/>
          <w:sz w:val="36"/>
          <w:szCs w:val="36"/>
          <w14:ligatures w14:val="none"/>
        </w:rPr>
        <w:t>Odrabianie prac domowych w dniu, w którym lekcja ma się dopiero odbyć jest traktowane jako ściąganie i jest zgłaszane do nauczyciela przedmiotowego.</w:t>
      </w:r>
    </w:p>
    <w:p w14:paraId="2B2497B8" w14:textId="77777777" w:rsidR="00EA4AC9" w:rsidRPr="00EA4AC9" w:rsidRDefault="00EA4AC9" w:rsidP="00EA4AC9">
      <w:pPr>
        <w:numPr>
          <w:ilvl w:val="0"/>
          <w:numId w:val="1"/>
        </w:numPr>
        <w:spacing w:line="256" w:lineRule="auto"/>
        <w:contextualSpacing/>
        <w:rPr>
          <w:rFonts w:ascii="Calibri" w:eastAsia="Calibri" w:hAnsi="Calibri" w:cs="Times New Roman"/>
          <w:kern w:val="0"/>
          <w:sz w:val="36"/>
          <w:szCs w:val="36"/>
          <w14:ligatures w14:val="none"/>
        </w:rPr>
      </w:pPr>
      <w:r w:rsidRPr="00EA4AC9">
        <w:rPr>
          <w:rFonts w:ascii="Calibri" w:eastAsia="Calibri" w:hAnsi="Calibri" w:cs="Times New Roman"/>
          <w:kern w:val="0"/>
          <w:sz w:val="36"/>
          <w:szCs w:val="36"/>
          <w14:ligatures w14:val="none"/>
        </w:rPr>
        <w:t>Materiały udostępniane w czytelni należy szanować, chronić przed zniszczeniem i pobrudzeniem.</w:t>
      </w:r>
    </w:p>
    <w:p w14:paraId="35DD3FF7" w14:textId="77777777" w:rsidR="00EA4AC9" w:rsidRPr="00EA4AC9" w:rsidRDefault="00EA4AC9" w:rsidP="00EA4AC9">
      <w:pPr>
        <w:numPr>
          <w:ilvl w:val="0"/>
          <w:numId w:val="1"/>
        </w:numPr>
        <w:spacing w:line="256" w:lineRule="auto"/>
        <w:contextualSpacing/>
        <w:rPr>
          <w:rFonts w:ascii="Calibri" w:eastAsia="Calibri" w:hAnsi="Calibri" w:cs="Times New Roman"/>
          <w:kern w:val="0"/>
          <w:sz w:val="36"/>
          <w:szCs w:val="36"/>
          <w14:ligatures w14:val="none"/>
        </w:rPr>
      </w:pPr>
      <w:r w:rsidRPr="00EA4AC9">
        <w:rPr>
          <w:rFonts w:ascii="Calibri" w:eastAsia="Calibri" w:hAnsi="Calibri" w:cs="Times New Roman"/>
          <w:kern w:val="0"/>
          <w:sz w:val="36"/>
          <w:szCs w:val="36"/>
          <w14:ligatures w14:val="none"/>
        </w:rPr>
        <w:t xml:space="preserve">Wykorzystane czasopisma i książki należy odłożyć </w:t>
      </w:r>
    </w:p>
    <w:p w14:paraId="03EBC392" w14:textId="77777777" w:rsidR="00EA4AC9" w:rsidRPr="00EA4AC9" w:rsidRDefault="00EA4AC9" w:rsidP="00EA4AC9">
      <w:pPr>
        <w:spacing w:line="256" w:lineRule="auto"/>
        <w:ind w:left="720"/>
        <w:contextualSpacing/>
        <w:rPr>
          <w:rFonts w:ascii="Calibri" w:eastAsia="Calibri" w:hAnsi="Calibri" w:cs="Times New Roman"/>
          <w:kern w:val="0"/>
          <w:sz w:val="36"/>
          <w:szCs w:val="36"/>
          <w14:ligatures w14:val="none"/>
        </w:rPr>
      </w:pPr>
      <w:r w:rsidRPr="00EA4AC9">
        <w:rPr>
          <w:rFonts w:ascii="Calibri" w:eastAsia="Calibri" w:hAnsi="Calibri" w:cs="Times New Roman"/>
          <w:kern w:val="0"/>
          <w:sz w:val="36"/>
          <w:szCs w:val="36"/>
          <w14:ligatures w14:val="none"/>
        </w:rPr>
        <w:t>na miejsce lub oddać nauczycielowi bibliotekarzowi.</w:t>
      </w:r>
    </w:p>
    <w:p w14:paraId="06BA6D8B" w14:textId="77777777" w:rsidR="00EA4AC9" w:rsidRPr="00EA4AC9" w:rsidRDefault="00EA4AC9" w:rsidP="00EA4AC9">
      <w:pPr>
        <w:numPr>
          <w:ilvl w:val="0"/>
          <w:numId w:val="1"/>
        </w:numPr>
        <w:spacing w:line="256" w:lineRule="auto"/>
        <w:contextualSpacing/>
        <w:rPr>
          <w:rFonts w:ascii="Calibri" w:eastAsia="Calibri" w:hAnsi="Calibri" w:cs="Times New Roman"/>
          <w:kern w:val="0"/>
          <w:sz w:val="36"/>
          <w:szCs w:val="36"/>
          <w14:ligatures w14:val="none"/>
        </w:rPr>
      </w:pPr>
      <w:r w:rsidRPr="00EA4AC9">
        <w:rPr>
          <w:rFonts w:ascii="Calibri" w:eastAsia="Calibri" w:hAnsi="Calibri" w:cs="Times New Roman"/>
          <w:kern w:val="0"/>
          <w:sz w:val="36"/>
          <w:szCs w:val="36"/>
          <w14:ligatures w14:val="none"/>
        </w:rPr>
        <w:t>Czytelnicy zachowujący niezgodnie z regulaminem mogą być wyproszeni z czytelni.</w:t>
      </w:r>
    </w:p>
    <w:p w14:paraId="5C93CB4B" w14:textId="77777777" w:rsidR="00773FC3" w:rsidRDefault="00773FC3"/>
    <w:sectPr w:rsidR="00773F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1C1715"/>
    <w:multiLevelType w:val="hybridMultilevel"/>
    <w:tmpl w:val="68DC41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139910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FC3"/>
    <w:rsid w:val="004E6994"/>
    <w:rsid w:val="00773FC3"/>
    <w:rsid w:val="00963DFA"/>
    <w:rsid w:val="00EA4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88058"/>
  <w15:chartTrackingRefBased/>
  <w15:docId w15:val="{7A31266B-F95D-4AC7-A64D-1B9F75A64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73F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73F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73F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73F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73F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73F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73F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73F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73F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73F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73F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73F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73FC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73FC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73FC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73FC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73FC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73FC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73F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73F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73F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73F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73F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73FC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73FC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73FC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73F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73FC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73FC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46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865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Grabowska</dc:creator>
  <cp:keywords/>
  <dc:description/>
  <cp:lastModifiedBy>Monika Grabowska</cp:lastModifiedBy>
  <cp:revision>3</cp:revision>
  <dcterms:created xsi:type="dcterms:W3CDTF">2024-10-24T09:40:00Z</dcterms:created>
  <dcterms:modified xsi:type="dcterms:W3CDTF">2024-10-24T09:41:00Z</dcterms:modified>
</cp:coreProperties>
</file>